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项目七 STC15W4K32S4 单片机的串行通信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7.1 STC15W4K32S4 单片机串行接口移位寄存器的应用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36ED4213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了解串行通信的分类（异步通信、同步通信）及传输方向（单工、半双工、全双工）；</w:t>
            </w:r>
          </w:p>
          <w:p w14:paraId="46F0A278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掌握 STC15W4K32S4 单片机串行口 1 的结构、工作方式 0 的时序及控制逻辑；</w:t>
            </w:r>
          </w:p>
          <w:p w14:paraId="062D4844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掌握 74HC595 芯片的引脚功能、串入并出原理及级联应用；</w:t>
            </w:r>
          </w:p>
          <w:p w14:paraId="5DB77192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 掌握 16 位流水灯的硬件设计（单片机与 74HC595 连接）及软件编程（串行口 1 方式 0 数据发送）。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29FCE719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能查阅 STC15W4K32S4 单片机手册及 74HC595 芯片 datasheet，获取关键参数与接口信息；</w:t>
            </w:r>
          </w:p>
          <w:p w14:paraId="0571847C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能根据任务要求，准确搭建 “单片机 - 74HC595-LED” 硬件电路，排查接线错误；</w:t>
            </w:r>
          </w:p>
          <w:p w14:paraId="7466B5B9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能使用 Keil 开发环境，编写串行口 1 方式 0 的初始化及数据发送程序，实现 16 位流水灯逻辑；</w:t>
            </w:r>
          </w:p>
          <w:p w14:paraId="3BF7D599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 能调试系统（如流水灯不亮、顺序异常），定位并解决硬件接触、程序逻辑等问题。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21B36F8A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培养严谨的开发习惯：遵循 “需求分析 - 方案设计 - 软硬件实现 - 调试” 流程，规范编程与接线；</w:t>
            </w:r>
          </w:p>
          <w:p w14:paraId="1A01FA80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提升团队协作能力：小组内分工配合（硬件搭建、程序编写、调试），互相沟通解决问题；</w:t>
            </w:r>
          </w:p>
          <w:p w14:paraId="184F7A64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增强自我展示能力：通过小组汇报，清晰表述实施过程与问题解决方案；</w:t>
            </w:r>
          </w:p>
          <w:p w14:paraId="35F1008C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 培养自主学习能力：利用手册、网络资源解决陌生芯片（74HC595）的应用问题。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3FFF527A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串行通信基础（异步通信帧结构、波特率；串行口 1 工作方式 0 的核心逻辑）；</w:t>
            </w:r>
          </w:p>
          <w:p w14:paraId="405F253A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74HC595 芯片的串入并出原理及双芯片级联实现 16 位数据输出；</w:t>
            </w:r>
          </w:p>
          <w:p w14:paraId="0B9E64F5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16 位流水灯的软硬件协同实现（硬件接线规则、软件数据发送时序）。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3E71306B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串行口 1 方式 0 的时序理解（RxD 数据传输与 TxD 移位脉冲的同步关系）；</w:t>
            </w:r>
          </w:p>
          <w:p w14:paraId="73617220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74HC595 双芯片级联时的信号传递（第一块 Q7' 与第二块 DS 的连接逻辑）；</w:t>
            </w:r>
          </w:p>
          <w:p w14:paraId="2DFBCD5B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程序中 16 位数据分两次发送的逻辑（先发送低 8 位 / 高 8 位，配合 ST_CP 锁存）；</w:t>
            </w:r>
          </w:p>
          <w:p w14:paraId="68FC808E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4. 系统调试中的问题定位（如流水灯乱序：区分是硬件接线错误还是程序数据顺序错误）。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20E90D9C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教法：讲授法（理论知识讲解）、任务驱动法（以 16 位流水灯为核心任务）、实操演示法（硬件搭建与程序编写示范）、讨论法（引导学生分析问题）；</w:t>
            </w:r>
          </w:p>
          <w:p w14:paraId="04B7EB7F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学法：小组合作学习（分工完成软硬件任务）、自主探究学习（查阅手册解决问题）、实操练习法（动手搭建与编程）。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4BECEADE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教材：《单片机原理与应用项目教程》（丁向荣 著）；</w:t>
            </w:r>
          </w:p>
          <w:p w14:paraId="45160AF3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教学资料：PPT（含串行通信原理、硬件电路图、程序代码、实操步骤）、STC15W4K32S4 手册、74HC595 datasheet；</w:t>
            </w:r>
          </w:p>
          <w:p w14:paraId="59409EE9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实验设备：STC15W4K32S4 单片机开发板、74HC595 芯片（2 块）、LED 灯（16 只）、1kΩ 电阻（16 个）、杜邦线（若干）、USB 下载线；</w:t>
            </w:r>
          </w:p>
          <w:p w14:paraId="1C02D4AA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 软件工具：Keil C51、STC-ISP 在线编程软件；</w:t>
            </w:r>
          </w:p>
          <w:p w14:paraId="59F02898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5. 辅助材料：课堂任务单（含设备清单、步骤指引、评价标准）、实操演示视频。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4A58ED0A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知识基础：学生已掌握单片机基本 I/O 口操作、中断基础，对 “通信” 有初步认知，但对 “串行通信” 的具体原理（如帧结构、波特率）及 “移位寄存器” 应用不熟悉；</w:t>
            </w:r>
          </w:p>
          <w:p w14:paraId="42C4E777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能力基础：具备简单硬件搭建（如单个 LED 控制）和基础编程能力，但对多芯片级联（74HC595 双芯片）及串行时序类程序编写经验不足；</w:t>
            </w:r>
          </w:p>
          <w:p w14:paraId="1B503F66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学习特点：对实操任务（流水灯）兴趣较高，但容易忽视理论细节（如时序同步），需通过 “理论讲解 - 实操验证” 结合引导理解。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《单片机原理与应用项目教程》（丁向荣 著）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61B6A1A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课前准备（30min）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54297E0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一、教师说课 - 课程整体设计（10min，PPT）1. 课程定位：本项目是 “单片机通信” 模块的开篇，衔接前序 “I/O 控制”，为后续双机、多机通信打基础；</w:t>
            </w:r>
          </w:p>
          <w:p w14:paraId="242A20F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教学目标：明确本次任务的知识（串行口 1、74HC595）、能力（硬件搭建、编程）、素质目标；</w:t>
            </w:r>
          </w:p>
          <w:p w14:paraId="7D0EE93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教学内容：任务 1（移位寄存器应用）→任务 2（双机通信）→任务 3（多机通信）→任务 4（与 PC 通信）的递进关系；</w:t>
            </w:r>
          </w:p>
          <w:p w14:paraId="2F17F6F6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考核方式：实操效果（60%）+ 程序完整性（20%）+ 小组汇报（20%）。</w:t>
            </w:r>
          </w:p>
          <w:p w14:paraId="40575D2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225CCD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二、职业能力目标（5min，PPT）讲解本次任务需达成的核心技能：</w:t>
            </w:r>
          </w:p>
          <w:p w14:paraId="442921A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能独立完成 74HC595 与单片机的连接；</w:t>
            </w:r>
          </w:p>
          <w:p w14:paraId="4B75497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能编写串行口 1 方式 0 程序实现数据发送；</w:t>
            </w:r>
          </w:p>
          <w:p w14:paraId="514E688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能调试流水灯异常问题。</w:t>
            </w:r>
          </w:p>
          <w:p w14:paraId="3828AEA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6737C7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三、任务描述与要求（10min，PPT + 实操演示）</w:t>
            </w:r>
          </w:p>
          <w:p w14:paraId="0C30339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任务要求：设计 16 位流水灯，通过串行口 1 方式 0 发送数据，经 2 块 74HC595 级联输出，控制 LED 依次点亮；</w:t>
            </w:r>
          </w:p>
          <w:p w14:paraId="00BC3E9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效果演示：展示预先完成的 16 位流水灯实物，让学生直观理解任务目标。</w:t>
            </w:r>
          </w:p>
          <w:p w14:paraId="198DBEE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EFEB90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四、任务分析与计划（5min，PPT + 小组讨论）</w:t>
            </w:r>
          </w:p>
          <w:p w14:paraId="5DDFCF6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引导问题：</w:t>
            </w:r>
          </w:p>
          <w:p w14:paraId="108969D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（1）为什么用串行口 1 方式 0 实现流水灯？（对比并行 I/O 口，节省引脚）；</w:t>
            </w:r>
          </w:p>
          <w:p w14:paraId="11ABC5C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（2）2 块 74HC595 如何级联实现 16 位输出？</w:t>
            </w:r>
          </w:p>
          <w:p w14:paraId="41902EB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小组研讨：3-4 人一组，制定任务实施计划（分 “硬件搭建”“软件编写”“调试验证” 3 阶段），明确分工。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4996BC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听讲并记录课程核心信息；</w:t>
            </w:r>
            <w:bookmarkStart w:id="0" w:name="_GoBack"/>
            <w:bookmarkEnd w:id="0"/>
          </w:p>
          <w:p w14:paraId="55AC13E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明确本次任务的技能重点；</w:t>
            </w:r>
          </w:p>
          <w:p w14:paraId="036D429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观察流水灯演示效果，建立任务感性认知；</w:t>
            </w:r>
          </w:p>
          <w:p w14:paraId="0B3481D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小组讨论，确定实施步骤与分工，填写任务计划单。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1466C3C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说课环节帮助学生建立课程整体认知，明确本次任务的定位；</w:t>
            </w:r>
          </w:p>
          <w:p w14:paraId="12A25A8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效果演示激发学习兴趣，让学生清晰任务目标；</w:t>
            </w:r>
          </w:p>
          <w:p w14:paraId="777E524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小组研讨培养规划能力，为后续实施铺垫。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PPT、16 位流水灯实物（演示用）、任务计划单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ED8D77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知识储备（45min）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1F1A8F5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一、串行通信基础（15min，PPT + 动画演示）1. 并行通信 vs 串行通信：对比两者的数据线数量、速度、成本（举例：并行口打印机 vs 串口模块）；</w:t>
            </w:r>
          </w:p>
          <w:p w14:paraId="7D0BCC2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串行通信分类：</w:t>
            </w:r>
          </w:p>
          <w:p w14:paraId="02ABFEE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（1）异步通信：讲解字符帧结构（起始位、8 位数据、奇偶校验位、停止位）、波特率定义（如 9600bit/s）；</w:t>
            </w:r>
          </w:p>
          <w:p w14:paraId="7F65AF7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（2）同步通信：简要说明 “同步字符 + 连续数据” 特点（对比异步通信的灵活性与同步的高速性）；</w:t>
            </w:r>
          </w:p>
          <w:p w14:paraId="0F132C2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传输方向：结合实例（收音机单工、对讲机半双工、手机通话全双工）讲解单工、半双工、全双工；引导问题：“本任务中，单片机与 74HC595 的通信是哪种传输方向？”（单工：单片机→74HC595）。</w:t>
            </w:r>
          </w:p>
          <w:p w14:paraId="535653C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0E3DEC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二、STC15W4K32S4 串行口 1 与 74HC595（15min，PPT + 芯片手册截图）</w:t>
            </w:r>
          </w:p>
          <w:p w14:paraId="3A1A431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串行口 1 结构：</w:t>
            </w:r>
          </w:p>
          <w:p w14:paraId="5E88E61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（1）数据缓冲器 SBUF（发送 / 接收共用地址 99H，读 = 接收、写 = 发送）；</w:t>
            </w:r>
          </w:p>
          <w:p w14:paraId="6F7D017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（2）控制寄存器 SCON：重点讲解 SM0=0、SM1=0（方式 0），REN（接收使能，方式 0 无需置 1）；</w:t>
            </w:r>
          </w:p>
          <w:p w14:paraId="561B911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（3）方式 0 时序：动画演示 “RxD 输出 8 位数据（低位在前），TxD 输出移位脉冲（同步）”；</w:t>
            </w:r>
          </w:p>
          <w:p w14:paraId="0B58DAF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74HC595 芯片：</w:t>
            </w:r>
          </w:p>
          <w:p w14:paraId="2A686F1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（1）引脚功能：DS（串行数据输入）、SH_CP（移位时钟，上升沿移位）、ST_CP（锁存时钟，高电平锁存）、OE（使能，低电平输出）、MR（复位，高电平有效）；</w:t>
            </w:r>
          </w:p>
          <w:p w14:paraId="04FD37A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（2）级联原理：讲解 “第一块 Q7'（串行数据输出）接第二块 DS”，实现 16 位数据扩展；小组讨论：“为什么 74HC595 需要 ST_CP 锁存？”（避免移位过程中 LED 闪烁）。</w:t>
            </w:r>
          </w:p>
          <w:p w14:paraId="3DF684F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BF3C01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三、16 位流水灯方案设计（15min，PPT + 电路图）</w:t>
            </w:r>
          </w:p>
          <w:p w14:paraId="3D3E11F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硬件方案：</w:t>
            </w:r>
          </w:p>
          <w:p w14:paraId="4AB6264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（1）单片机引脚分配：TxD/P3.1→74HC595 SH_CP；RxD/P3.0→第一块 74HC595 DS；P1.0→两块 74HC595 ST_CP；P1.1→两块 74HC595 OE（接地或接 P1.1 控制）；</w:t>
            </w:r>
          </w:p>
          <w:p w14:paraId="2136B07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（2）LED 驱动：每只 LED 串 1kΩ 限流电阻，接 74HC595 Q0-Q7（两块共 16 位）；2. 软件方案：</w:t>
            </w:r>
          </w:p>
          <w:p w14:paraId="6E97DBA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（1）程序流程：初始化串行口 1→定义流水灯数据数组（如 x0001,0x0002,...,0x8000）→循环发送数据（分两次发送 8 位，发送后触发 ST_CP 锁存）→延时；</w:t>
            </w:r>
          </w:p>
          <w:p w14:paraId="33BD5D8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（2）关键函数：串行口发送函数（void UART_SendByte (uint8_t dat)，查询 TI 标志）。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562254E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听讲并记录串行通信核心概念，回答引导问题；</w:t>
            </w:r>
          </w:p>
          <w:p w14:paraId="7F8FDBA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结合手册截图理解串行口 1 与 74HC595 的关键参数，参与小组讨论；</w:t>
            </w:r>
          </w:p>
          <w:p w14:paraId="366A0A0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分析硬件电路图与软件流程，明确 “数据如何从单片机传到 LED”。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63DA1D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用动画、实例简化抽象的 “时序”“级联” 概念，帮助理解；</w:t>
            </w:r>
          </w:p>
          <w:p w14:paraId="5DD2EB1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小组讨论激发思考，深化对芯片功能的理解；</w:t>
            </w:r>
          </w:p>
          <w:p w14:paraId="725BC0C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方案设计环节衔接理论与实操，为后续任务实施提供清晰思路。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PPT（含动画、电路图）、STC15W4K32S4 手册截图、74HC595 手册截图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36688EB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任务实施（40min）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03B2B24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一、设备准备（3min，PPT + 设备清单）</w:t>
            </w:r>
          </w:p>
          <w:p w14:paraId="0834020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教师展示设备清单：STC15W4K32S4 开发板（1 块）、74HC595（2 块）、LED（16 只）、1kΩ 电阻（16 个）、杜邦线（20 根）、USB 线（1 根）；</w:t>
            </w:r>
          </w:p>
          <w:p w14:paraId="05D8A3F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学生对照清单领取设备，检查外观（如 LED 是否损坏、电阻阻值是否正确）。</w:t>
            </w:r>
          </w:p>
          <w:p w14:paraId="63C71E7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08A37D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二、硬件搭建（10min，PPT + 实操演示）</w:t>
            </w:r>
          </w:p>
          <w:p w14:paraId="1265CFC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教师分步演示接线：</w:t>
            </w:r>
          </w:p>
          <w:p w14:paraId="35A9CC3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（1）74HC595 供电：VCC 接 5V，GND 接 GND；</w:t>
            </w:r>
          </w:p>
          <w:p w14:paraId="5FC37E5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（2）单片机与 74HC595 连接：P3.1→SH_CP（两块共接）、P3.0→第一块 DS、第一块 Q7'→第二块 DS、P1.0→ST_CP（两块共接）、P1.1→OE（两块共接，暂接地）；</w:t>
            </w:r>
          </w:p>
          <w:p w14:paraId="2182938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（3）LED 与 74HC595 连接：Q0-Q7（两块）分别串 1kΩ 电阻→LED 阳极，LED 阴极接 GND；</w:t>
            </w:r>
          </w:p>
          <w:p w14:paraId="1C179AE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学生跟随搭建，教师巡视指导（重点检查 Q7' 与第二块 DS 的连接、电阻是否漏接）。</w:t>
            </w:r>
          </w:p>
          <w:p w14:paraId="309175C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18A242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三、软件编写（15min，PPT+Keil 演示）1. 教师演示 Keil 操作：</w:t>
            </w:r>
          </w:p>
          <w:p w14:paraId="34AF859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（1）新建项目：选择 “STC15W4K32S4” 芯片，添加启动文件；</w:t>
            </w:r>
          </w:p>
          <w:p w14:paraId="4CB991E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（2）编写程序：</w:t>
            </w:r>
          </w:p>
          <w:p w14:paraId="147F75A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① 头文件包含：#include &lt;STC15W4K32S4.h&gt;；</w:t>
            </w:r>
          </w:p>
          <w:p w14:paraId="25C091C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 串行口 1 初始化：void UART_Init (void){ SCON=0x00; }（方式 0）；</w:t>
            </w:r>
          </w:p>
          <w:p w14:paraId="0C9F872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③ 发送函数：void UART_SendByte (uint8_t dat){ SBUF=dat; while (TI==0); TI=0; }；</w:t>
            </w:r>
          </w:p>
          <w:p w14:paraId="2359B2F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④ 流水灯数据：uint16_t led_data []={0x0001,0x0002,...,0x8000};；</w:t>
            </w:r>
          </w:p>
          <w:p w14:paraId="439AD33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⑤ 主函数：循环发送 led_data（先发送低 8 位 dat&amp;0xFF，再发送高 8 位 dat&gt;&gt;8），触发 ST_CP（P1_0=1; P1_0=0;），延时 500ms；2. 学生编写程序，教师答疑（如 “16 位数据拆分”“ST_CP 电平翻转逻辑”）。</w:t>
            </w:r>
          </w:p>
          <w:p w14:paraId="42935B8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A9405F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四、编译与下载（5min，PPT+STC-ISP 演示）1. 教师演示：Keil 编译程序（检查无错误），打开 STC-ISP，选择串口、程序文件，点击 “下载”（提示 “正在检测目标单片机” 时复位开发板）；</w:t>
            </w:r>
          </w:p>
          <w:p w14:paraId="3BCCC62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学生完成编译与下载，教师指导解决 “下载失败” 问题（如串口选择错误、USB 驱动未安装）。</w:t>
            </w:r>
          </w:p>
          <w:p w14:paraId="2C41864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D4F49D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五、结果验证（7min，PPT + 问题排查指南）1. 学生观察流水灯效果：若正常（16 只 LED 依次点亮），记录效果；若异常（如不亮、乱序），参照 “排查指南”（接线→程序→芯片）定位问题；</w:t>
            </w:r>
          </w:p>
          <w:p w14:paraId="31D31BB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教师协助解决典型问题：如 “LED 全不亮” 检查 OE 是否接地、“顺序异常” 检查数据数组顺序。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8D0C9A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领取并核对设备；</w:t>
            </w:r>
          </w:p>
          <w:p w14:paraId="5819B62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跟随演示搭建硬件电路，记录接线要点；</w:t>
            </w:r>
          </w:p>
          <w:p w14:paraId="78B4025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在 Keil 中编写程序，对照示例修正错误；</w:t>
            </w:r>
          </w:p>
          <w:p w14:paraId="309167A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完成编译下载，观察流水灯效果，排查异常问题。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DA5C53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分步实操演示降低难度，帮助学生顺利完成硬件搭建与程序编写；</w:t>
            </w:r>
          </w:p>
          <w:p w14:paraId="1F8D440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问题排查指南培养学生自主解决问题的能力，避免 “卡壳”；</w:t>
            </w:r>
          </w:p>
          <w:p w14:paraId="65E884D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实操环节强化 “理论→实践” 的转化，落实能力目标。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PPT（含接线步骤、程序示例、排查指南）、Keil 软件（演示用）、STC-ISP 软件、实验设备（学生用）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4C1289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任务检查与评价（10min）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A300AC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一、经验分享（3min，PPT + 小组汇报）</w:t>
            </w:r>
          </w:p>
          <w:p w14:paraId="3AB344C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每组选派 1 名代表，简要汇报：</w:t>
            </w:r>
          </w:p>
          <w:p w14:paraId="790CAD06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（1）实施过程中遇到的主要问题（如接线错误、程序逻辑错误）；</w:t>
            </w:r>
          </w:p>
          <w:p w14:paraId="2141507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（2）解决方法（如用万用表测引脚电平、单步调试程序）；</w:t>
            </w:r>
          </w:p>
          <w:p w14:paraId="592FF99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教师记录各组典型问题与解决方案。</w:t>
            </w:r>
          </w:p>
          <w:p w14:paraId="609CF67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8EF541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二、自评与互评（3min，PPT + 评价表）</w:t>
            </w:r>
          </w:p>
          <w:p w14:paraId="3AB90D76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学生参照 “评价表”（硬件：接线正确率 20%；软件：程序完整性 20%；效果：流水灯正常 30%；协作：分工配合 10%）完成自评；</w:t>
            </w:r>
          </w:p>
          <w:p w14:paraId="7338F06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小组间互评（每组评价 1 个其他小组），填写互评分数与建议。</w:t>
            </w:r>
          </w:p>
          <w:p w14:paraId="06BF575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377A59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三、教师点评（4min，PPT + 总结）</w:t>
            </w:r>
          </w:p>
          <w:p w14:paraId="5FAA4BC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总结各组表现：表扬完成优秀的小组（如接线规范、程序简洁），指出共性问题（如 74HC595 级联接线错误、ST_CP 未锁存）；</w:t>
            </w:r>
          </w:p>
          <w:p w14:paraId="26D7C11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公布各组最终成绩（自评 30%+ 互评 30%+ 教师评价 40%），明确改进方向。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AFA6A4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小组代表汇报实施经验；</w:t>
            </w:r>
          </w:p>
          <w:p w14:paraId="15DA264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填写自评表与互评表，客观评价自己与他人；</w:t>
            </w:r>
          </w:p>
          <w:p w14:paraId="45E3DE0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听讲教师点评，记录改进建议。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02E209D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经验分享锻炼学生的表达能力，同时让各组借鉴他人解决问题的方法；</w:t>
            </w:r>
          </w:p>
          <w:p w14:paraId="26C11B7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自评互评培养学生的反思能力与客观评价意识；</w:t>
            </w:r>
          </w:p>
          <w:p w14:paraId="1D587C3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教师点评明确优劣，帮助学生认识不足，提升学习效果。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PPT（含汇报要求、评价表）、自评表、互评表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7117721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任务小结（5min）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96550E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一、知识与技能梳理（PPT + 思维导图）</w:t>
            </w:r>
          </w:p>
          <w:p w14:paraId="790C8F6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知识框架：串行通信基础（分类 / 方向）→串行口 1 方式 0（时序 / 控制）→74HC595（功能 / 级联）→16 位流水灯（软硬件设计）；</w:t>
            </w:r>
          </w:p>
          <w:p w14:paraId="257D4A86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技能要点：</w:t>
            </w:r>
          </w:p>
          <w:p w14:paraId="044C672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（1）硬件：74HC595 级联接线（Q7'→DS）、LED 限流电阻选择；</w:t>
            </w:r>
          </w:p>
          <w:p w14:paraId="1ECE858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（2）软件：串行口 1 初始化（SCON=0x00）、16 位数据拆分发送、ST_CP 锁存；</w:t>
            </w:r>
          </w:p>
          <w:p w14:paraId="6E8C65A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（3）调试：用万用表测电平、Keil 单步调试。</w:t>
            </w:r>
          </w:p>
          <w:p w14:paraId="4CB75056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C11F55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二、重点回顾：强调 “串行口 1 方式 0 的同步时序”“74HC595 锁存的必要性”，为后续任务（双机通信）铺垫。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522F440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跟随思维导图梳理知识点与技能点；</w:t>
            </w:r>
          </w:p>
          <w:p w14:paraId="612AD32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记录重点内容，标记未掌握的部分。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D521B1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思维导图帮助学生构建系统的知识体系，避免碎片化记忆；</w:t>
            </w:r>
          </w:p>
          <w:p w14:paraId="453C893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重点回顾强化核心内容，为后续学习（如串行口其他工作方式）打下基础。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PPT（含思维导图）、笔记本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2B985B8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任务拓展（5min）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1803E97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一、拓展任务布置（2min，PPT）</w:t>
            </w:r>
          </w:p>
          <w:p w14:paraId="3911324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任务要求：修改流水灯逻辑，实现 “起始中间 2 只 LED 亮→依次往外点亮→最外层 2 只亮→全部亮” 的循环效果（参考文档 1 “任务拓展”）；</w:t>
            </w:r>
          </w:p>
          <w:p w14:paraId="681AD47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4D1A60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提交要求：课后完成，提交硬件接线图、程序代码、演示视频。</w:t>
            </w:r>
          </w:p>
          <w:p w14:paraId="71C23E6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DB1100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二、解题思路分析（3min，PPT）</w:t>
            </w:r>
          </w:p>
          <w:p w14:paraId="5EB8F4C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数据逻辑设计：确定 16 位 LED 的 “中间位置”（第 8、9 位，对应数据 0x0180），逐步向两边扩展（如 0x03C0→0x07E0→...→0xFFFF）；</w:t>
            </w:r>
          </w:p>
          <w:p w14:paraId="0A73670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程序修改提示：调整 led_data 数组的元素顺序，保持发送与锁存逻辑不变；3. 难点提示：若出现 “中间灯不亮”，检查数据位是否对应正确的 LED 引脚。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092A6F2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记录拓展任务要求与解题思路；</w:t>
            </w:r>
          </w:p>
          <w:p w14:paraId="27D15CF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思考可能遇到的问题（如数据位与 LED 位置对应）。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1EFB87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拓展任务检验学生对核心知识的灵活应用能力，避免 “照搬示例”；</w:t>
            </w:r>
          </w:p>
          <w:p w14:paraId="22FC8F3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解题思路引导学生分析问题，培养举一反三的能力。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PPT（含拓展任务要求、数据示例）</w:t>
            </w:r>
          </w:p>
        </w:tc>
      </w:tr>
      <w:tr w14:paraId="780EE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4C99F47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608A490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043E8C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5C7A342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1DCE2B2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462ECBC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学生对 74HC595 级联的理解是否到位？是否需要增加级联信号的示波器演示？</w:t>
            </w:r>
          </w:p>
          <w:p w14:paraId="351C5F9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实操环节中，学生 “程序编写” 耗时是否过长？下次是否需提供程序框架（仅留关键逻辑让学生补充）？</w:t>
            </w:r>
          </w:p>
          <w:p w14:paraId="4A346AF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典型问题（如 ST_CP 未锁存）的出现频率较高，下次教学是否需在理论环节增加 “锁存效果对比” 演示（锁存 vs 不锁存）？</w:t>
            </w:r>
          </w:p>
        </w:tc>
      </w:tr>
    </w:tbl>
    <w:p w14:paraId="62B23966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29D1C24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87EF2"/>
    <w:rsid w:val="0AA60654"/>
    <w:rsid w:val="0B2202ED"/>
    <w:rsid w:val="0B776316"/>
    <w:rsid w:val="0BB16B2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E783F9B"/>
    <w:rsid w:val="1E7D23F5"/>
    <w:rsid w:val="1FB170C8"/>
    <w:rsid w:val="202C6D8C"/>
    <w:rsid w:val="209408D2"/>
    <w:rsid w:val="20AF350D"/>
    <w:rsid w:val="20FF7EB5"/>
    <w:rsid w:val="21913524"/>
    <w:rsid w:val="21C14DF6"/>
    <w:rsid w:val="23095920"/>
    <w:rsid w:val="24460853"/>
    <w:rsid w:val="258B1302"/>
    <w:rsid w:val="25AF2909"/>
    <w:rsid w:val="25B332B3"/>
    <w:rsid w:val="27143AD2"/>
    <w:rsid w:val="277402E9"/>
    <w:rsid w:val="27EE307B"/>
    <w:rsid w:val="28773E0B"/>
    <w:rsid w:val="29662457"/>
    <w:rsid w:val="2A3A544B"/>
    <w:rsid w:val="2A473390"/>
    <w:rsid w:val="2B253FA6"/>
    <w:rsid w:val="2B30170E"/>
    <w:rsid w:val="2B861604"/>
    <w:rsid w:val="2B9F2123"/>
    <w:rsid w:val="2CA42FBD"/>
    <w:rsid w:val="2D1C677D"/>
    <w:rsid w:val="2D5716DF"/>
    <w:rsid w:val="2DD065B1"/>
    <w:rsid w:val="2E433CD0"/>
    <w:rsid w:val="30017B91"/>
    <w:rsid w:val="30405D76"/>
    <w:rsid w:val="311D0C6D"/>
    <w:rsid w:val="31AD07B0"/>
    <w:rsid w:val="322543A1"/>
    <w:rsid w:val="328549FE"/>
    <w:rsid w:val="3295762C"/>
    <w:rsid w:val="330133BA"/>
    <w:rsid w:val="35B86A3C"/>
    <w:rsid w:val="35C15BB4"/>
    <w:rsid w:val="364E4968"/>
    <w:rsid w:val="3672114D"/>
    <w:rsid w:val="36AA32C0"/>
    <w:rsid w:val="36E659B5"/>
    <w:rsid w:val="36FB06F6"/>
    <w:rsid w:val="37534D3E"/>
    <w:rsid w:val="38ED3C11"/>
    <w:rsid w:val="3A907084"/>
    <w:rsid w:val="3BFE083F"/>
    <w:rsid w:val="3C3C4C9A"/>
    <w:rsid w:val="3C5C5606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5544A37"/>
    <w:rsid w:val="460075AE"/>
    <w:rsid w:val="46A859F7"/>
    <w:rsid w:val="47E118A2"/>
    <w:rsid w:val="488A294A"/>
    <w:rsid w:val="4A0C7349"/>
    <w:rsid w:val="4AC835F5"/>
    <w:rsid w:val="4B8D0EA5"/>
    <w:rsid w:val="4C1E74FB"/>
    <w:rsid w:val="4CA015D3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8250A4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DAB3EC9"/>
    <w:rsid w:val="70592858"/>
    <w:rsid w:val="723D6E70"/>
    <w:rsid w:val="729252D9"/>
    <w:rsid w:val="73A63531"/>
    <w:rsid w:val="748E0A8A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8F4015"/>
    <w:rsid w:val="799E3AE7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5022</Words>
  <Characters>6188</Characters>
  <Lines>22</Lines>
  <Paragraphs>6</Paragraphs>
  <TotalTime>7</TotalTime>
  <ScaleCrop>false</ScaleCrop>
  <LinksUpToDate>false</LinksUpToDate>
  <CharactersWithSpaces>6796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2025-09-04T07:06:53Z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